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17"/>
      </w:tblGrid>
      <w:tr w:rsidR="00375CD1" w:rsidTr="00846599">
        <w:tc>
          <w:tcPr>
            <w:tcW w:w="2977" w:type="dxa"/>
          </w:tcPr>
          <w:p w:rsidR="00375CD1" w:rsidRDefault="00375CD1" w:rsidP="00627949">
            <w:pPr>
              <w:spacing w:after="0" w:line="240" w:lineRule="auto"/>
              <w:jc w:val="both"/>
            </w:pPr>
            <w:bookmarkStart w:id="0" w:name="_GoBack"/>
            <w:bookmarkEnd w:id="0"/>
            <w:r>
              <w:rPr>
                <w:noProof/>
                <w:lang w:eastAsia="fr-FR"/>
              </w:rPr>
              <w:drawing>
                <wp:inline distT="0" distB="0" distL="0" distR="0" wp14:anchorId="0BC89851" wp14:editId="298801B7">
                  <wp:extent cx="1343025" cy="1921159"/>
                  <wp:effectExtent l="0" t="0" r="0" b="3175"/>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_logo_CGT_ME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9405" cy="1944589"/>
                          </a:xfrm>
                          <a:prstGeom prst="rect">
                            <a:avLst/>
                          </a:prstGeom>
                        </pic:spPr>
                      </pic:pic>
                    </a:graphicData>
                  </a:graphic>
                </wp:inline>
              </w:drawing>
            </w:r>
          </w:p>
        </w:tc>
        <w:tc>
          <w:tcPr>
            <w:tcW w:w="7217" w:type="dxa"/>
          </w:tcPr>
          <w:p w:rsidR="00375CD1" w:rsidRDefault="004D3A6E" w:rsidP="00780259">
            <w:pPr>
              <w:spacing w:after="0" w:line="240" w:lineRule="auto"/>
              <w:ind w:left="4853"/>
            </w:pPr>
            <w:r>
              <w:t xml:space="preserve">Lille, le </w:t>
            </w:r>
            <w:r w:rsidR="00780259">
              <w:t>1</w:t>
            </w:r>
            <w:r w:rsidR="00780259" w:rsidRPr="00780259">
              <w:rPr>
                <w:vertAlign w:val="superscript"/>
              </w:rPr>
              <w:t>er</w:t>
            </w:r>
            <w:r w:rsidR="00780259">
              <w:t xml:space="preserve"> août</w:t>
            </w:r>
            <w:r w:rsidR="00B14C93">
              <w:t xml:space="preserve"> 2022</w:t>
            </w:r>
          </w:p>
          <w:p w:rsidR="00375CD1" w:rsidRDefault="00375CD1" w:rsidP="00627949">
            <w:pPr>
              <w:spacing w:after="0" w:line="240" w:lineRule="auto"/>
            </w:pPr>
          </w:p>
          <w:p w:rsidR="003C383B" w:rsidRDefault="003C383B" w:rsidP="00627949">
            <w:pPr>
              <w:spacing w:after="0" w:line="240" w:lineRule="auto"/>
            </w:pPr>
          </w:p>
          <w:p w:rsidR="00780259" w:rsidRPr="00780259" w:rsidRDefault="00780259" w:rsidP="00780259">
            <w:pPr>
              <w:spacing w:after="0" w:line="240" w:lineRule="auto"/>
              <w:jc w:val="center"/>
              <w:rPr>
                <w:b/>
                <w:sz w:val="36"/>
                <w:szCs w:val="36"/>
              </w:rPr>
            </w:pPr>
            <w:r w:rsidRPr="00780259">
              <w:rPr>
                <w:b/>
                <w:sz w:val="36"/>
                <w:szCs w:val="36"/>
              </w:rPr>
              <w:t>1607 heures</w:t>
            </w:r>
          </w:p>
          <w:p w:rsidR="00780259" w:rsidRDefault="00780259" w:rsidP="00780259">
            <w:pPr>
              <w:spacing w:after="0" w:line="240" w:lineRule="auto"/>
              <w:jc w:val="center"/>
              <w:rPr>
                <w:b/>
                <w:sz w:val="28"/>
                <w:szCs w:val="28"/>
              </w:rPr>
            </w:pPr>
          </w:p>
          <w:p w:rsidR="00780259" w:rsidRDefault="00780259" w:rsidP="00780259">
            <w:pPr>
              <w:spacing w:after="0" w:line="240" w:lineRule="auto"/>
              <w:jc w:val="center"/>
              <w:rPr>
                <w:b/>
                <w:sz w:val="28"/>
                <w:szCs w:val="28"/>
              </w:rPr>
            </w:pPr>
          </w:p>
          <w:p w:rsidR="00780259" w:rsidRDefault="00780259" w:rsidP="00780259">
            <w:pPr>
              <w:spacing w:after="0" w:line="240" w:lineRule="auto"/>
              <w:jc w:val="center"/>
              <w:rPr>
                <w:b/>
                <w:sz w:val="28"/>
                <w:szCs w:val="28"/>
              </w:rPr>
            </w:pPr>
            <w:r>
              <w:rPr>
                <w:b/>
                <w:sz w:val="28"/>
                <w:szCs w:val="28"/>
              </w:rPr>
              <w:t xml:space="preserve">Réaction de la CGT MEL suite à la décision </w:t>
            </w:r>
          </w:p>
          <w:p w:rsidR="00780259" w:rsidRPr="00780259" w:rsidRDefault="00780259" w:rsidP="00780259">
            <w:pPr>
              <w:spacing w:after="0" w:line="240" w:lineRule="auto"/>
              <w:jc w:val="center"/>
              <w:rPr>
                <w:b/>
                <w:sz w:val="28"/>
                <w:szCs w:val="28"/>
              </w:rPr>
            </w:pPr>
            <w:r>
              <w:rPr>
                <w:b/>
                <w:sz w:val="28"/>
                <w:szCs w:val="28"/>
              </w:rPr>
              <w:t xml:space="preserve">du Conseil constitutionnel </w:t>
            </w:r>
          </w:p>
          <w:p w:rsidR="00375CD1" w:rsidRDefault="00375CD1" w:rsidP="00627949">
            <w:pPr>
              <w:spacing w:after="0" w:line="240" w:lineRule="auto"/>
              <w:ind w:left="2586"/>
            </w:pPr>
          </w:p>
        </w:tc>
      </w:tr>
    </w:tbl>
    <w:p w:rsidR="00375CD1" w:rsidRDefault="00375CD1" w:rsidP="00627949">
      <w:pPr>
        <w:spacing w:after="0" w:line="240" w:lineRule="auto"/>
      </w:pPr>
    </w:p>
    <w:p w:rsidR="00627949" w:rsidRDefault="00627949" w:rsidP="00627949">
      <w:pPr>
        <w:widowControl w:val="0"/>
        <w:spacing w:after="0" w:line="240" w:lineRule="auto"/>
      </w:pPr>
    </w:p>
    <w:p w:rsidR="00627949" w:rsidRPr="00780259" w:rsidRDefault="00627949" w:rsidP="00780259">
      <w:pPr>
        <w:widowControl w:val="0"/>
        <w:spacing w:after="0" w:line="240" w:lineRule="auto"/>
        <w:jc w:val="both"/>
        <w:rPr>
          <w:sz w:val="24"/>
          <w:szCs w:val="24"/>
        </w:rPr>
      </w:pPr>
    </w:p>
    <w:p w:rsidR="00780259" w:rsidRPr="00780259" w:rsidRDefault="00780259" w:rsidP="00780259">
      <w:pPr>
        <w:spacing w:after="0" w:line="240" w:lineRule="auto"/>
        <w:jc w:val="both"/>
        <w:rPr>
          <w:rFonts w:eastAsia="Times New Roman" w:cs="Arial"/>
          <w:color w:val="333333"/>
          <w:sz w:val="24"/>
          <w:szCs w:val="24"/>
          <w:lang w:eastAsia="fr-FR"/>
        </w:rPr>
      </w:pPr>
      <w:r w:rsidRPr="00780259">
        <w:rPr>
          <w:rFonts w:eastAsia="Times New Roman" w:cs="Arial"/>
          <w:color w:val="333333"/>
          <w:sz w:val="24"/>
          <w:szCs w:val="24"/>
          <w:lang w:eastAsia="fr-FR"/>
        </w:rPr>
        <w:t>Le 29 juillet dernier, le Conseil constitutionnel a tranché et a débouté les collectivités courageuses qui refusaient de se soumettre à l’article 47 de la loi dite de transformation de la Fonction publique, e</w:t>
      </w:r>
      <w:r>
        <w:rPr>
          <w:rFonts w:eastAsia="Times New Roman" w:cs="Arial"/>
          <w:color w:val="333333"/>
          <w:sz w:val="24"/>
          <w:szCs w:val="24"/>
          <w:lang w:eastAsia="fr-FR"/>
        </w:rPr>
        <w:t>t de mettre en œuvre les « 1607 heures</w:t>
      </w:r>
      <w:r w:rsidRPr="00780259">
        <w:rPr>
          <w:rFonts w:eastAsia="Times New Roman" w:cs="Arial"/>
          <w:color w:val="333333"/>
          <w:sz w:val="24"/>
          <w:szCs w:val="24"/>
          <w:lang w:eastAsia="fr-FR"/>
        </w:rPr>
        <w:t> ».</w:t>
      </w:r>
    </w:p>
    <w:p w:rsidR="00780259" w:rsidRPr="00780259" w:rsidRDefault="00780259" w:rsidP="00780259">
      <w:pPr>
        <w:spacing w:after="0" w:line="240" w:lineRule="auto"/>
        <w:jc w:val="both"/>
        <w:rPr>
          <w:rFonts w:eastAsia="Times New Roman" w:cs="Arial"/>
          <w:color w:val="333333"/>
          <w:sz w:val="24"/>
          <w:szCs w:val="24"/>
          <w:lang w:eastAsia="fr-FR"/>
        </w:rPr>
      </w:pPr>
    </w:p>
    <w:p w:rsidR="00780259" w:rsidRPr="00780259" w:rsidRDefault="00780259" w:rsidP="00780259">
      <w:pPr>
        <w:spacing w:after="0" w:line="240" w:lineRule="auto"/>
        <w:jc w:val="both"/>
        <w:rPr>
          <w:rFonts w:eastAsia="Times New Roman" w:cs="Arial"/>
          <w:color w:val="333333"/>
          <w:sz w:val="24"/>
          <w:szCs w:val="24"/>
          <w:lang w:eastAsia="fr-FR"/>
        </w:rPr>
      </w:pPr>
      <w:r w:rsidRPr="00780259">
        <w:rPr>
          <w:rFonts w:eastAsia="Times New Roman" w:cs="Arial"/>
          <w:color w:val="333333"/>
          <w:sz w:val="24"/>
          <w:szCs w:val="24"/>
          <w:lang w:eastAsia="fr-FR"/>
        </w:rPr>
        <w:t>Nous avions relayé, dans un</w:t>
      </w:r>
      <w:r>
        <w:rPr>
          <w:rFonts w:eastAsia="Times New Roman" w:cs="Arial"/>
          <w:color w:val="333333"/>
          <w:sz w:val="24"/>
          <w:szCs w:val="24"/>
          <w:lang w:eastAsia="fr-FR"/>
        </w:rPr>
        <w:t xml:space="preserve"> de nos</w:t>
      </w:r>
      <w:r w:rsidRPr="00780259">
        <w:rPr>
          <w:rFonts w:eastAsia="Times New Roman" w:cs="Arial"/>
          <w:color w:val="333333"/>
          <w:sz w:val="24"/>
          <w:szCs w:val="24"/>
          <w:lang w:eastAsia="fr-FR"/>
        </w:rPr>
        <w:t xml:space="preserve"> CGT Infos, cette bataille pour le respect de la libre administration des collectivités et le progrès social, qui avait débouché en juin sur une question prioritaire de constitutionnalité.</w:t>
      </w:r>
    </w:p>
    <w:p w:rsidR="00780259" w:rsidRPr="00780259" w:rsidRDefault="00780259" w:rsidP="00780259">
      <w:pPr>
        <w:spacing w:after="0" w:line="240" w:lineRule="auto"/>
        <w:jc w:val="both"/>
        <w:rPr>
          <w:rFonts w:eastAsia="Times New Roman" w:cs="Arial"/>
          <w:color w:val="333333"/>
          <w:sz w:val="24"/>
          <w:szCs w:val="24"/>
          <w:lang w:eastAsia="fr-FR"/>
        </w:rPr>
      </w:pP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r>
        <w:rPr>
          <w:rFonts w:asciiTheme="minorHAnsi" w:hAnsiTheme="minorHAnsi" w:cs="Arial"/>
          <w:color w:val="333333"/>
        </w:rPr>
        <w:lastRenderedPageBreak/>
        <w:t>Les</w:t>
      </w:r>
      <w:r w:rsidRPr="00780259">
        <w:rPr>
          <w:rFonts w:asciiTheme="minorHAnsi" w:hAnsiTheme="minorHAnsi" w:cs="Arial"/>
          <w:color w:val="333333"/>
        </w:rPr>
        <w:t xml:space="preserve"> soi-disant « sages »</w:t>
      </w:r>
      <w:r>
        <w:rPr>
          <w:rFonts w:asciiTheme="minorHAnsi" w:hAnsiTheme="minorHAnsi" w:cs="Arial"/>
          <w:color w:val="333333"/>
        </w:rPr>
        <w:t xml:space="preserve"> du Conseil constitutionnel</w:t>
      </w:r>
      <w:r w:rsidRPr="00780259">
        <w:rPr>
          <w:rFonts w:asciiTheme="minorHAnsi" w:hAnsiTheme="minorHAnsi" w:cs="Arial"/>
          <w:color w:val="333333"/>
        </w:rPr>
        <w:t xml:space="preserve"> </w:t>
      </w:r>
      <w:r>
        <w:rPr>
          <w:rFonts w:asciiTheme="minorHAnsi" w:hAnsiTheme="minorHAnsi" w:cs="Arial"/>
          <w:color w:val="333333"/>
        </w:rPr>
        <w:t xml:space="preserve">ont en premier lieu souligné </w:t>
      </w:r>
      <w:r w:rsidRPr="00780259">
        <w:rPr>
          <w:rFonts w:asciiTheme="minorHAnsi" w:hAnsiTheme="minorHAnsi" w:cs="Arial"/>
          <w:color w:val="333333"/>
        </w:rPr>
        <w:t>qu’en adoptant les dispositions contestées, « </w:t>
      </w:r>
      <w:r w:rsidRPr="00780259">
        <w:rPr>
          <w:rFonts w:asciiTheme="minorHAnsi" w:hAnsiTheme="minorHAnsi" w:cs="Arial"/>
          <w:i/>
          <w:color w:val="333333"/>
        </w:rPr>
        <w:t>le législateur a entendu contribuer à l’harmonisation de la durée du temps de travail au sein de la fonction publique territoriale ainsi qu’avec la fonction publique de l’État afin de réduire les inégalités entre les agents et faciliter leur mobilité. Ce faisant, il a poursuivi un objectif d’intérêt général</w:t>
      </w:r>
      <w:r w:rsidRPr="00780259">
        <w:rPr>
          <w:rFonts w:asciiTheme="minorHAnsi" w:hAnsiTheme="minorHAnsi" w:cs="Arial"/>
          <w:color w:val="333333"/>
        </w:rPr>
        <w:t> ».</w:t>
      </w: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r>
        <w:rPr>
          <w:rFonts w:asciiTheme="minorHAnsi" w:hAnsiTheme="minorHAnsi" w:cs="Arial"/>
          <w:color w:val="333333"/>
        </w:rPr>
        <w:t>Cependant, ils</w:t>
      </w:r>
      <w:r w:rsidRPr="00780259">
        <w:rPr>
          <w:rFonts w:asciiTheme="minorHAnsi" w:hAnsiTheme="minorHAnsi" w:cs="Arial"/>
          <w:color w:val="333333"/>
        </w:rPr>
        <w:t xml:space="preserve"> ajoute</w:t>
      </w:r>
      <w:r>
        <w:rPr>
          <w:rFonts w:asciiTheme="minorHAnsi" w:hAnsiTheme="minorHAnsi" w:cs="Arial"/>
          <w:color w:val="333333"/>
        </w:rPr>
        <w:t>nt</w:t>
      </w:r>
      <w:r w:rsidRPr="00780259">
        <w:rPr>
          <w:rFonts w:asciiTheme="minorHAnsi" w:hAnsiTheme="minorHAnsi" w:cs="Arial"/>
          <w:color w:val="333333"/>
        </w:rPr>
        <w:t xml:space="preserve"> que « </w:t>
      </w:r>
      <w:r w:rsidRPr="00780259">
        <w:rPr>
          <w:rFonts w:asciiTheme="minorHAnsi" w:hAnsiTheme="minorHAnsi" w:cs="Arial"/>
          <w:i/>
          <w:color w:val="333333"/>
        </w:rPr>
        <w:t>les collectivités territoriales qui avaient maintenu des régimes dérogatoires demeurent libres, comme les autres collectivités, de définir des régimes de travail spécifiques pour tenir compte des sujétions liées à la nature des missions de leurs agents</w:t>
      </w:r>
      <w:r w:rsidRPr="00780259">
        <w:rPr>
          <w:rFonts w:asciiTheme="minorHAnsi" w:hAnsiTheme="minorHAnsi" w:cs="Arial"/>
          <w:color w:val="333333"/>
        </w:rPr>
        <w:t> ».</w:t>
      </w: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r w:rsidRPr="00780259">
        <w:rPr>
          <w:rFonts w:asciiTheme="minorHAnsi" w:hAnsiTheme="minorHAnsi" w:cs="Arial"/>
          <w:color w:val="333333"/>
        </w:rPr>
        <w:t xml:space="preserve"> </w:t>
      </w: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b/>
          <w:color w:val="333333"/>
        </w:rPr>
      </w:pPr>
      <w:r w:rsidRPr="00780259">
        <w:rPr>
          <w:rFonts w:asciiTheme="minorHAnsi" w:hAnsiTheme="minorHAnsi" w:cs="Arial"/>
          <w:b/>
          <w:color w:val="333333"/>
        </w:rPr>
        <w:t xml:space="preserve">Cette dernière remarque n’est pas tombée dans l’oreille d’un sourd ! </w:t>
      </w:r>
    </w:p>
    <w:p w:rsid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r w:rsidRPr="00780259">
        <w:rPr>
          <w:rFonts w:asciiTheme="minorHAnsi" w:hAnsiTheme="minorHAnsi" w:cs="Arial"/>
          <w:color w:val="333333"/>
        </w:rPr>
        <w:t xml:space="preserve">Rappelez-vous, lors des pseudo- négociations sur la mise en place des 1607 heures de travail annuel à la Métropole européenne de Lille, vos représentant.es de la CGT n’avaient eu </w:t>
      </w:r>
      <w:r w:rsidRPr="00780259">
        <w:rPr>
          <w:rFonts w:asciiTheme="minorHAnsi" w:hAnsiTheme="minorHAnsi" w:cs="Arial"/>
          <w:color w:val="333333"/>
        </w:rPr>
        <w:lastRenderedPageBreak/>
        <w:t>de cesse d’engager les débats sur la définition des sujétions particulières, pour permettre de conserver un régime dérogatoire de temps de travail pour toute ou partie des agents.</w:t>
      </w: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r w:rsidRPr="00780259">
        <w:rPr>
          <w:rFonts w:asciiTheme="minorHAnsi" w:hAnsiTheme="minorHAnsi" w:cs="Arial"/>
          <w:color w:val="333333"/>
        </w:rPr>
        <w:t>Or, toute proposition en dehors des modalités d’application stricte des 1607h (35h, 37h30 ou 39h) avait été balayée d’un revers de manche par Alain BERNARD et Christian MATHON, les deux vice-présidents négociateurs en chef. Nous était laissé le choix de la couleur de la pointeuse et de sa localisation !</w:t>
      </w: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r w:rsidRPr="00780259">
        <w:rPr>
          <w:rFonts w:asciiTheme="minorHAnsi" w:hAnsiTheme="minorHAnsi" w:cs="Arial"/>
          <w:color w:val="333333"/>
        </w:rPr>
        <w:t>La CGT, entrainant dans son sillon deux autres organisations syndicales, avait décidé de quitter ce simulacre de négociations et exigé par la mobilisation que nos propositions soient étudiées par les services de la MEL.</w:t>
      </w: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b/>
          <w:color w:val="333333"/>
        </w:rPr>
      </w:pPr>
      <w:r w:rsidRPr="00780259">
        <w:rPr>
          <w:rFonts w:asciiTheme="minorHAnsi" w:hAnsiTheme="minorHAnsi" w:cs="Arial"/>
          <w:b/>
          <w:color w:val="333333"/>
        </w:rPr>
        <w:t xml:space="preserve">Le Conseil constitutionnel vient donc de confirmer le bienfondé de notre approche. Nos arguments tenaient debout, et c’est une véritable faute professionnelle pour l’exécutif </w:t>
      </w:r>
      <w:r w:rsidRPr="00780259">
        <w:rPr>
          <w:rFonts w:asciiTheme="minorHAnsi" w:hAnsiTheme="minorHAnsi" w:cs="Arial"/>
          <w:b/>
          <w:color w:val="333333"/>
        </w:rPr>
        <w:lastRenderedPageBreak/>
        <w:t>de la MEL de n’avoir pas approfondi nos propositions solides. Véritable déni de démocratie ou incompétence notoire ? Peu importe, retenons que la CGT avait raison !</w:t>
      </w:r>
    </w:p>
    <w:p w:rsid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p>
    <w:p w:rsid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p>
    <w:p w:rsidR="003E70B4" w:rsidRPr="00780259" w:rsidRDefault="003E70B4" w:rsidP="00780259">
      <w:pPr>
        <w:pStyle w:val="NormalWeb"/>
        <w:shd w:val="clear" w:color="auto" w:fill="FFFFFF"/>
        <w:spacing w:before="0" w:beforeAutospacing="0" w:after="0" w:afterAutospacing="0"/>
        <w:jc w:val="both"/>
        <w:rPr>
          <w:rFonts w:asciiTheme="minorHAnsi" w:hAnsiTheme="minorHAnsi" w:cs="Arial"/>
          <w:color w:val="333333"/>
        </w:rPr>
      </w:pP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shd w:val="clear" w:color="auto" w:fill="FFFFFF"/>
        </w:rPr>
      </w:pPr>
      <w:r w:rsidRPr="00780259">
        <w:rPr>
          <w:rFonts w:asciiTheme="minorHAnsi" w:hAnsiTheme="minorHAnsi" w:cs="Arial"/>
          <w:color w:val="333333"/>
        </w:rPr>
        <w:t>Alors maintenant que le cadre législatif est consolidé, nous demandons donc au Président Castelain de reconsidérer l’organisation du temps de travail à la MEL. A Lyon, à Rennes, à Reims, à Lille,</w:t>
      </w:r>
      <w:r w:rsidRPr="00780259">
        <w:rPr>
          <w:rFonts w:asciiTheme="minorHAnsi" w:hAnsiTheme="minorHAnsi" w:cs="Arial"/>
          <w:color w:val="333333"/>
          <w:shd w:val="clear" w:color="auto" w:fill="FFFFFF"/>
        </w:rPr>
        <w:t xml:space="preserve"> la plupart des collectivités ont tenu compte de la pénibilité liée aux sujétions </w:t>
      </w:r>
      <w:r w:rsidRPr="00780259">
        <w:rPr>
          <w:rFonts w:asciiTheme="minorHAnsi" w:hAnsiTheme="minorHAnsi" w:cs="Arial"/>
          <w:color w:val="333333"/>
          <w:shd w:val="clear" w:color="auto" w:fill="FFFFFF"/>
        </w:rPr>
        <w:softHyphen/>
        <w:t xml:space="preserve">particulières. </w:t>
      </w: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r w:rsidRPr="00780259">
        <w:rPr>
          <w:rFonts w:asciiTheme="minorHAnsi" w:hAnsiTheme="minorHAnsi" w:cs="Arial"/>
          <w:color w:val="333333"/>
        </w:rPr>
        <w:t>La métropole de Lyon vient par exemple de confirmer le maintien d’un régime dérogatoire sur la base de sujétions particulières pour plus de 60% des agents !</w:t>
      </w: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555555"/>
          <w:shd w:val="clear" w:color="auto" w:fill="FFFFFF"/>
        </w:rPr>
      </w:pPr>
      <w:r w:rsidRPr="00780259">
        <w:rPr>
          <w:rFonts w:asciiTheme="minorHAnsi" w:hAnsiTheme="minorHAnsi" w:cs="Arial"/>
          <w:color w:val="333333"/>
        </w:rPr>
        <w:lastRenderedPageBreak/>
        <w:t xml:space="preserve">Mais à la MEL, rien de tout cela ! </w:t>
      </w:r>
      <w:r w:rsidRPr="00780259">
        <w:rPr>
          <w:rFonts w:asciiTheme="minorHAnsi" w:hAnsiTheme="minorHAnsi" w:cs="Arial"/>
          <w:color w:val="555555"/>
          <w:shd w:val="clear" w:color="auto" w:fill="FFFFFF"/>
        </w:rPr>
        <w:t>Des négociations doivent être engagées sur le temps de travail !</w:t>
      </w: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p>
    <w:p w:rsidR="00780259" w:rsidRPr="00780259" w:rsidRDefault="00B3675B" w:rsidP="00780259">
      <w:pPr>
        <w:pStyle w:val="NormalWeb"/>
        <w:shd w:val="clear" w:color="auto" w:fill="FFFFFF"/>
        <w:spacing w:before="0" w:beforeAutospacing="0" w:after="0" w:afterAutospacing="0"/>
        <w:jc w:val="both"/>
        <w:rPr>
          <w:rFonts w:asciiTheme="minorHAnsi" w:hAnsiTheme="minorHAnsi" w:cs="Arial"/>
          <w:color w:val="333333"/>
        </w:rPr>
      </w:pPr>
      <w:r>
        <w:rPr>
          <w:rFonts w:asciiTheme="minorHAnsi" w:hAnsiTheme="minorHAnsi" w:cs="Arial"/>
          <w:color w:val="333333"/>
        </w:rPr>
        <w:t>Par exemple</w:t>
      </w:r>
      <w:r w:rsidR="00780259" w:rsidRPr="00780259">
        <w:rPr>
          <w:rFonts w:asciiTheme="minorHAnsi" w:hAnsiTheme="minorHAnsi" w:cs="Arial"/>
          <w:color w:val="333333"/>
        </w:rPr>
        <w:t xml:space="preserve">, notre fédération CGT des services publics porte, dans sa campagne « 10% pour la Fonction publique », des revendications ambitieuses pour les agents et </w:t>
      </w:r>
      <w:r>
        <w:rPr>
          <w:rFonts w:asciiTheme="minorHAnsi" w:hAnsiTheme="minorHAnsi" w:cs="Arial"/>
          <w:color w:val="333333"/>
        </w:rPr>
        <w:t>les services publics</w:t>
      </w:r>
      <w:r w:rsidR="007029F4">
        <w:rPr>
          <w:rFonts w:asciiTheme="minorHAnsi" w:hAnsiTheme="minorHAnsi" w:cs="Arial"/>
          <w:color w:val="333333"/>
        </w:rPr>
        <w:t xml:space="preserve"> : 10 % </w:t>
      </w:r>
      <w:r w:rsidR="00780259" w:rsidRPr="00780259">
        <w:rPr>
          <w:rFonts w:asciiTheme="minorHAnsi" w:hAnsiTheme="minorHAnsi" w:cs="Arial"/>
          <w:color w:val="333333"/>
        </w:rPr>
        <w:t>d’effectif</w:t>
      </w:r>
      <w:r w:rsidR="007029F4">
        <w:rPr>
          <w:rFonts w:asciiTheme="minorHAnsi" w:hAnsiTheme="minorHAnsi" w:cs="Arial"/>
          <w:color w:val="333333"/>
        </w:rPr>
        <w:t>s</w:t>
      </w:r>
      <w:r w:rsidR="00780259" w:rsidRPr="00780259">
        <w:rPr>
          <w:rFonts w:asciiTheme="minorHAnsi" w:hAnsiTheme="minorHAnsi" w:cs="Arial"/>
          <w:color w:val="333333"/>
        </w:rPr>
        <w:t xml:space="preserve"> supplémentaire</w:t>
      </w:r>
      <w:r w:rsidR="007029F4">
        <w:rPr>
          <w:rFonts w:asciiTheme="minorHAnsi" w:hAnsiTheme="minorHAnsi" w:cs="Arial"/>
          <w:color w:val="333333"/>
        </w:rPr>
        <w:t>s</w:t>
      </w:r>
      <w:r w:rsidR="00780259" w:rsidRPr="00780259">
        <w:rPr>
          <w:rFonts w:asciiTheme="minorHAnsi" w:hAnsiTheme="minorHAnsi" w:cs="Arial"/>
          <w:color w:val="333333"/>
        </w:rPr>
        <w:t>, 10% d’augmentation du point d’indice, 10% de droits supplémentaires à la formation, et 10% de réduction du temps de travail pour viser les 32 heures par semaine pour toutes et tous.</w:t>
      </w:r>
    </w:p>
    <w:p w:rsidR="00780259" w:rsidRP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p>
    <w:p w:rsidR="00780259" w:rsidRDefault="00780259" w:rsidP="00780259">
      <w:pPr>
        <w:pStyle w:val="NormalWeb"/>
        <w:shd w:val="clear" w:color="auto" w:fill="FFFFFF"/>
        <w:spacing w:before="0" w:beforeAutospacing="0" w:after="0" w:afterAutospacing="0"/>
        <w:jc w:val="both"/>
        <w:rPr>
          <w:rFonts w:asciiTheme="minorHAnsi" w:hAnsiTheme="minorHAnsi" w:cs="Arial"/>
          <w:color w:val="333333"/>
        </w:rPr>
      </w:pPr>
      <w:r w:rsidRPr="00780259">
        <w:rPr>
          <w:rFonts w:asciiTheme="minorHAnsi" w:hAnsiTheme="minorHAnsi" w:cs="Arial"/>
          <w:color w:val="333333"/>
        </w:rPr>
        <w:t xml:space="preserve">A partir du moment où l’attractivité d’une collectivité territoriale repose aussi sur le temps de travail, nous exigeons que des négociations soient engagées sur ce sujet par notre employeur ! </w:t>
      </w:r>
    </w:p>
    <w:p w:rsidR="003E70B4" w:rsidRDefault="003E70B4" w:rsidP="00780259">
      <w:pPr>
        <w:pStyle w:val="NormalWeb"/>
        <w:shd w:val="clear" w:color="auto" w:fill="FFFFFF"/>
        <w:spacing w:before="0" w:beforeAutospacing="0" w:after="0" w:afterAutospacing="0"/>
        <w:jc w:val="both"/>
        <w:rPr>
          <w:rFonts w:asciiTheme="minorHAnsi" w:hAnsiTheme="minorHAnsi" w:cs="Arial"/>
          <w:color w:val="333333"/>
        </w:rPr>
      </w:pPr>
    </w:p>
    <w:p w:rsidR="003E70B4" w:rsidRDefault="003E70B4" w:rsidP="00780259">
      <w:pPr>
        <w:pStyle w:val="NormalWeb"/>
        <w:shd w:val="clear" w:color="auto" w:fill="FFFFFF"/>
        <w:spacing w:before="0" w:beforeAutospacing="0" w:after="0" w:afterAutospacing="0"/>
        <w:jc w:val="both"/>
        <w:rPr>
          <w:rFonts w:asciiTheme="minorHAnsi" w:hAnsiTheme="minorHAnsi" w:cs="Arial"/>
          <w:color w:val="333333"/>
        </w:rPr>
      </w:pPr>
    </w:p>
    <w:p w:rsidR="003E70B4" w:rsidRDefault="003E70B4" w:rsidP="003E70B4">
      <w:pPr>
        <w:pStyle w:val="NormalWeb"/>
        <w:shd w:val="clear" w:color="auto" w:fill="FFFFFF"/>
        <w:spacing w:before="0" w:beforeAutospacing="0" w:after="0" w:afterAutospacing="0"/>
        <w:jc w:val="right"/>
        <w:rPr>
          <w:rFonts w:asciiTheme="minorHAnsi" w:hAnsiTheme="minorHAnsi" w:cs="Arial"/>
          <w:color w:val="333333"/>
        </w:rPr>
      </w:pPr>
    </w:p>
    <w:p w:rsidR="003E70B4" w:rsidRDefault="003E70B4" w:rsidP="003E70B4">
      <w:pPr>
        <w:pStyle w:val="NormalWeb"/>
        <w:shd w:val="clear" w:color="auto" w:fill="FFFFFF"/>
        <w:spacing w:before="0" w:beforeAutospacing="0" w:after="0" w:afterAutospacing="0"/>
        <w:jc w:val="right"/>
        <w:rPr>
          <w:rFonts w:asciiTheme="minorHAnsi" w:hAnsiTheme="minorHAnsi" w:cs="Arial"/>
          <w:color w:val="333333"/>
        </w:rPr>
      </w:pPr>
      <w:r>
        <w:rPr>
          <w:rFonts w:asciiTheme="minorHAnsi" w:hAnsiTheme="minorHAnsi" w:cs="Arial"/>
          <w:color w:val="333333"/>
        </w:rPr>
        <w:t>Pour la CGT MEL,</w:t>
      </w:r>
    </w:p>
    <w:p w:rsidR="003E70B4" w:rsidRDefault="003E70B4" w:rsidP="003E70B4">
      <w:pPr>
        <w:pStyle w:val="NormalWeb"/>
        <w:shd w:val="clear" w:color="auto" w:fill="FFFFFF"/>
        <w:spacing w:before="0" w:beforeAutospacing="0" w:after="0" w:afterAutospacing="0"/>
        <w:jc w:val="right"/>
        <w:rPr>
          <w:rFonts w:asciiTheme="minorHAnsi" w:hAnsiTheme="minorHAnsi" w:cs="Arial"/>
          <w:color w:val="333333"/>
        </w:rPr>
      </w:pPr>
    </w:p>
    <w:p w:rsidR="003E70B4" w:rsidRDefault="003E70B4" w:rsidP="003E70B4">
      <w:pPr>
        <w:pStyle w:val="NormalWeb"/>
        <w:shd w:val="clear" w:color="auto" w:fill="FFFFFF"/>
        <w:spacing w:before="0" w:beforeAutospacing="0" w:after="0" w:afterAutospacing="0"/>
        <w:jc w:val="right"/>
        <w:rPr>
          <w:rFonts w:asciiTheme="minorHAnsi" w:hAnsiTheme="minorHAnsi" w:cs="Arial"/>
          <w:color w:val="333333"/>
        </w:rPr>
      </w:pPr>
      <w:r>
        <w:rPr>
          <w:rFonts w:asciiTheme="minorHAnsi" w:hAnsiTheme="minorHAnsi" w:cs="Arial"/>
          <w:color w:val="333333"/>
        </w:rPr>
        <w:lastRenderedPageBreak/>
        <w:t>Le Secrétaire général</w:t>
      </w:r>
    </w:p>
    <w:p w:rsidR="003E70B4" w:rsidRDefault="003E70B4" w:rsidP="003E70B4">
      <w:pPr>
        <w:pStyle w:val="NormalWeb"/>
        <w:shd w:val="clear" w:color="auto" w:fill="FFFFFF"/>
        <w:spacing w:before="0" w:beforeAutospacing="0" w:after="0" w:afterAutospacing="0"/>
        <w:jc w:val="both"/>
        <w:rPr>
          <w:rFonts w:asciiTheme="minorHAnsi" w:hAnsiTheme="minorHAnsi" w:cs="Arial"/>
          <w:color w:val="333333"/>
        </w:rPr>
      </w:pPr>
    </w:p>
    <w:p w:rsidR="003E70B4" w:rsidRDefault="003E70B4" w:rsidP="003E70B4">
      <w:pPr>
        <w:pStyle w:val="NormalWeb"/>
        <w:shd w:val="clear" w:color="auto" w:fill="FFFFFF"/>
        <w:spacing w:before="0" w:beforeAutospacing="0" w:after="0" w:afterAutospacing="0"/>
        <w:jc w:val="right"/>
        <w:rPr>
          <w:rFonts w:asciiTheme="minorHAnsi" w:hAnsiTheme="minorHAnsi" w:cs="Arial"/>
          <w:color w:val="333333"/>
        </w:rPr>
      </w:pPr>
    </w:p>
    <w:p w:rsidR="003E70B4" w:rsidRDefault="003E70B4" w:rsidP="003E70B4">
      <w:pPr>
        <w:pStyle w:val="NormalWeb"/>
        <w:shd w:val="clear" w:color="auto" w:fill="FFFFFF"/>
        <w:spacing w:before="0" w:beforeAutospacing="0" w:after="0" w:afterAutospacing="0"/>
        <w:jc w:val="right"/>
        <w:rPr>
          <w:rFonts w:asciiTheme="minorHAnsi" w:hAnsiTheme="minorHAnsi" w:cs="Arial"/>
          <w:color w:val="333333"/>
        </w:rPr>
      </w:pPr>
    </w:p>
    <w:p w:rsidR="003E70B4" w:rsidRPr="003E70B4" w:rsidRDefault="003E70B4" w:rsidP="003E70B4">
      <w:pPr>
        <w:pStyle w:val="NormalWeb"/>
        <w:shd w:val="clear" w:color="auto" w:fill="FFFFFF"/>
        <w:spacing w:before="0" w:beforeAutospacing="0" w:after="0" w:afterAutospacing="0"/>
        <w:jc w:val="right"/>
        <w:rPr>
          <w:rFonts w:asciiTheme="minorHAnsi" w:hAnsiTheme="minorHAnsi" w:cs="Arial"/>
          <w:b/>
          <w:color w:val="333333"/>
        </w:rPr>
      </w:pPr>
      <w:r>
        <w:rPr>
          <w:rFonts w:asciiTheme="minorHAnsi" w:hAnsiTheme="minorHAnsi" w:cs="Arial"/>
          <w:b/>
          <w:color w:val="333333"/>
        </w:rPr>
        <w:t>Frédéric PARISOT</w:t>
      </w:r>
    </w:p>
    <w:p w:rsidR="00780259" w:rsidRDefault="00780259" w:rsidP="00780259">
      <w:pPr>
        <w:spacing w:after="0" w:line="240" w:lineRule="auto"/>
        <w:jc w:val="both"/>
      </w:pPr>
    </w:p>
    <w:p w:rsidR="00CE3E5C" w:rsidRDefault="00CE3E5C" w:rsidP="00780259">
      <w:pPr>
        <w:widowControl w:val="0"/>
        <w:spacing w:after="0" w:line="240" w:lineRule="auto"/>
      </w:pPr>
    </w:p>
    <w:sectPr w:rsidR="00CE3E5C" w:rsidSect="00867E05">
      <w:footerReference w:type="default" r:id="rId9"/>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741" w:rsidRDefault="00BF0741">
      <w:pPr>
        <w:spacing w:after="0" w:line="240" w:lineRule="auto"/>
      </w:pPr>
      <w:r>
        <w:separator/>
      </w:r>
    </w:p>
  </w:endnote>
  <w:endnote w:type="continuationSeparator" w:id="0">
    <w:p w:rsidR="00BF0741" w:rsidRDefault="00BF0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7E1" w:rsidRDefault="001A2C98" w:rsidP="008C77E1">
    <w:pPr>
      <w:spacing w:after="0" w:line="240" w:lineRule="auto"/>
      <w:jc w:val="center"/>
      <w:rPr>
        <w:sz w:val="16"/>
        <w:szCs w:val="16"/>
      </w:rPr>
    </w:pPr>
    <w:r w:rsidRPr="00835BC5">
      <w:rPr>
        <w:b/>
        <w:color w:val="FF0000"/>
        <w:sz w:val="16"/>
        <w:szCs w:val="16"/>
      </w:rPr>
      <w:t>C</w:t>
    </w:r>
    <w:r>
      <w:rPr>
        <w:sz w:val="16"/>
        <w:szCs w:val="16"/>
      </w:rPr>
      <w:t xml:space="preserve">GT </w:t>
    </w:r>
    <w:r w:rsidRPr="00835BC5">
      <w:rPr>
        <w:b/>
        <w:color w:val="FF0000"/>
        <w:sz w:val="16"/>
        <w:szCs w:val="16"/>
      </w:rPr>
      <w:t>M</w:t>
    </w:r>
    <w:r>
      <w:rPr>
        <w:sz w:val="16"/>
        <w:szCs w:val="16"/>
      </w:rPr>
      <w:t xml:space="preserve">étropole </w:t>
    </w:r>
    <w:r w:rsidRPr="00835BC5">
      <w:rPr>
        <w:b/>
        <w:color w:val="FF0000"/>
        <w:sz w:val="16"/>
        <w:szCs w:val="16"/>
      </w:rPr>
      <w:t>E</w:t>
    </w:r>
    <w:r>
      <w:rPr>
        <w:sz w:val="16"/>
        <w:szCs w:val="16"/>
      </w:rPr>
      <w:t xml:space="preserve">uropéenne de </w:t>
    </w:r>
    <w:r w:rsidRPr="00835BC5">
      <w:rPr>
        <w:b/>
        <w:color w:val="FF0000"/>
        <w:sz w:val="16"/>
        <w:szCs w:val="16"/>
      </w:rPr>
      <w:t>L</w:t>
    </w:r>
    <w:r>
      <w:rPr>
        <w:sz w:val="16"/>
        <w:szCs w:val="16"/>
      </w:rPr>
      <w:t xml:space="preserve">ille – </w:t>
    </w:r>
    <w:r w:rsidR="008C77E1">
      <w:rPr>
        <w:sz w:val="16"/>
        <w:szCs w:val="16"/>
      </w:rPr>
      <w:t xml:space="preserve">2, boulevard des Cités Unies CS 70043 59040 Lille Cedex – Tél. : 03 20 21 23 46 </w:t>
    </w:r>
  </w:p>
  <w:p w:rsidR="00835BC5" w:rsidRDefault="008C77E1" w:rsidP="008C77E1">
    <w:pPr>
      <w:spacing w:after="0" w:line="240" w:lineRule="auto"/>
      <w:jc w:val="center"/>
      <w:rPr>
        <w:sz w:val="16"/>
        <w:szCs w:val="16"/>
      </w:rPr>
    </w:pPr>
    <w:r>
      <w:rPr>
        <w:sz w:val="16"/>
        <w:szCs w:val="16"/>
      </w:rPr>
      <w:t xml:space="preserve">Site Internet : </w:t>
    </w:r>
    <w:hyperlink r:id="rId1" w:history="1">
      <w:r w:rsidR="001A2C98" w:rsidRPr="00835BC5">
        <w:rPr>
          <w:rStyle w:val="Lienhypertexte"/>
          <w:sz w:val="16"/>
          <w:szCs w:val="16"/>
        </w:rPr>
        <w:t>http://www.cgt-mel.fr</w:t>
      </w:r>
    </w:hyperlink>
    <w:r w:rsidR="001A2C98" w:rsidRPr="00835BC5">
      <w:rPr>
        <w:sz w:val="16"/>
        <w:szCs w:val="16"/>
      </w:rPr>
      <w:t xml:space="preserve"> – boite aux lettres (e-mail) :</w:t>
    </w:r>
    <w:r w:rsidR="001A2C98">
      <w:rPr>
        <w:sz w:val="16"/>
        <w:szCs w:val="16"/>
      </w:rPr>
      <w:t xml:space="preserve"> </w:t>
    </w:r>
    <w:hyperlink r:id="rId2" w:history="1">
      <w:r w:rsidR="001A2C98" w:rsidRPr="00402A4E">
        <w:rPr>
          <w:rStyle w:val="Lienhypertexte"/>
          <w:sz w:val="16"/>
          <w:szCs w:val="16"/>
        </w:rPr>
        <w:t>syndicat_cgt@lillemetropole.fr</w:t>
      </w:r>
    </w:hyperlink>
  </w:p>
  <w:p w:rsidR="00867E05" w:rsidRPr="00835BC5" w:rsidRDefault="00BF07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741" w:rsidRDefault="00BF0741">
      <w:pPr>
        <w:spacing w:after="0" w:line="240" w:lineRule="auto"/>
      </w:pPr>
      <w:r>
        <w:separator/>
      </w:r>
    </w:p>
  </w:footnote>
  <w:footnote w:type="continuationSeparator" w:id="0">
    <w:p w:rsidR="00BF0741" w:rsidRDefault="00BF0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6AC6"/>
    <w:multiLevelType w:val="hybridMultilevel"/>
    <w:tmpl w:val="BC88222C"/>
    <w:lvl w:ilvl="0" w:tplc="76AE72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A81EA4"/>
    <w:multiLevelType w:val="hybridMultilevel"/>
    <w:tmpl w:val="7A220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BD43B3"/>
    <w:multiLevelType w:val="hybridMultilevel"/>
    <w:tmpl w:val="2578B29E"/>
    <w:lvl w:ilvl="0" w:tplc="3CC0F33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CB"/>
    <w:rsid w:val="0012053C"/>
    <w:rsid w:val="001A2C98"/>
    <w:rsid w:val="00342799"/>
    <w:rsid w:val="00364476"/>
    <w:rsid w:val="00375CD1"/>
    <w:rsid w:val="00381F27"/>
    <w:rsid w:val="003C383B"/>
    <w:rsid w:val="003E70B4"/>
    <w:rsid w:val="004D3A6E"/>
    <w:rsid w:val="005159BE"/>
    <w:rsid w:val="005A3436"/>
    <w:rsid w:val="00627949"/>
    <w:rsid w:val="00634297"/>
    <w:rsid w:val="007029F4"/>
    <w:rsid w:val="007524BE"/>
    <w:rsid w:val="007628CA"/>
    <w:rsid w:val="00780259"/>
    <w:rsid w:val="008C77E1"/>
    <w:rsid w:val="00966EDA"/>
    <w:rsid w:val="009817A3"/>
    <w:rsid w:val="00981F9F"/>
    <w:rsid w:val="009F73B6"/>
    <w:rsid w:val="00A13C0D"/>
    <w:rsid w:val="00A35A81"/>
    <w:rsid w:val="00B14C93"/>
    <w:rsid w:val="00B3675B"/>
    <w:rsid w:val="00B405D8"/>
    <w:rsid w:val="00BE3EFE"/>
    <w:rsid w:val="00BF0741"/>
    <w:rsid w:val="00CE3E5C"/>
    <w:rsid w:val="00DA74AB"/>
    <w:rsid w:val="00DB6C88"/>
    <w:rsid w:val="00E271CB"/>
    <w:rsid w:val="00E31EE5"/>
    <w:rsid w:val="00E35B03"/>
    <w:rsid w:val="00E50551"/>
    <w:rsid w:val="00E65A5F"/>
    <w:rsid w:val="00F6453F"/>
    <w:rsid w:val="00FB43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D2988"/>
  <w15:chartTrackingRefBased/>
  <w15:docId w15:val="{59AEE87F-18D4-4A4B-AC63-FCD6C090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1CB"/>
    <w:pPr>
      <w:spacing w:after="160" w:line="259" w:lineRule="auto"/>
    </w:pPr>
    <w:rPr>
      <w:rFonts w:asciiTheme="minorHAnsi" w:eastAsiaTheme="minorHAnsi" w:hAnsiTheme="minorHAnsi" w:cstheme="minorBid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71CB"/>
    <w:rPr>
      <w:color w:val="0000FF"/>
      <w:u w:val="single"/>
      <w:shd w:val="clear" w:color="auto" w:fill="auto"/>
    </w:rPr>
  </w:style>
  <w:style w:type="paragraph" w:styleId="En-tte">
    <w:name w:val="header"/>
    <w:basedOn w:val="Normal"/>
    <w:link w:val="En-tteCar"/>
    <w:uiPriority w:val="99"/>
    <w:unhideWhenUsed/>
    <w:rsid w:val="00E271CB"/>
    <w:pPr>
      <w:tabs>
        <w:tab w:val="center" w:pos="4536"/>
        <w:tab w:val="right" w:pos="9072"/>
      </w:tabs>
      <w:spacing w:after="0" w:line="240" w:lineRule="auto"/>
    </w:pPr>
  </w:style>
  <w:style w:type="character" w:customStyle="1" w:styleId="En-tteCar">
    <w:name w:val="En-tête Car"/>
    <w:basedOn w:val="Policepardfaut"/>
    <w:link w:val="En-tte"/>
    <w:uiPriority w:val="99"/>
    <w:rsid w:val="00E271CB"/>
    <w:rPr>
      <w:rFonts w:asciiTheme="minorHAnsi" w:eastAsiaTheme="minorHAnsi" w:hAnsiTheme="minorHAnsi" w:cstheme="minorBidi"/>
      <w:sz w:val="22"/>
      <w:szCs w:val="22"/>
      <w:lang w:eastAsia="en-US"/>
    </w:rPr>
  </w:style>
  <w:style w:type="paragraph" w:styleId="Pieddepage">
    <w:name w:val="footer"/>
    <w:basedOn w:val="Normal"/>
    <w:link w:val="PieddepageCar"/>
    <w:uiPriority w:val="99"/>
    <w:unhideWhenUsed/>
    <w:rsid w:val="00E271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71CB"/>
    <w:rPr>
      <w:rFonts w:asciiTheme="minorHAnsi" w:eastAsiaTheme="minorHAnsi" w:hAnsiTheme="minorHAnsi" w:cstheme="minorBidi"/>
      <w:sz w:val="22"/>
      <w:szCs w:val="22"/>
      <w:lang w:eastAsia="en-US"/>
    </w:rPr>
  </w:style>
  <w:style w:type="paragraph" w:styleId="Paragraphedeliste">
    <w:name w:val="List Paragraph"/>
    <w:basedOn w:val="Normal"/>
    <w:uiPriority w:val="34"/>
    <w:qFormat/>
    <w:rsid w:val="00E271CB"/>
    <w:pPr>
      <w:ind w:left="720"/>
      <w:contextualSpacing/>
    </w:pPr>
  </w:style>
  <w:style w:type="paragraph" w:styleId="Textedebulles">
    <w:name w:val="Balloon Text"/>
    <w:basedOn w:val="Normal"/>
    <w:link w:val="TextedebullesCar"/>
    <w:uiPriority w:val="99"/>
    <w:semiHidden/>
    <w:unhideWhenUsed/>
    <w:rsid w:val="005A34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3436"/>
    <w:rPr>
      <w:rFonts w:ascii="Segoe UI" w:eastAsiaTheme="minorHAnsi" w:hAnsi="Segoe UI" w:cs="Segoe UI"/>
      <w:sz w:val="18"/>
      <w:szCs w:val="18"/>
      <w:lang w:eastAsia="en-US"/>
    </w:rPr>
  </w:style>
  <w:style w:type="table" w:styleId="Grilledutableau">
    <w:name w:val="Table Grid"/>
    <w:basedOn w:val="TableauNormal"/>
    <w:uiPriority w:val="39"/>
    <w:rsid w:val="00375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025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yndicat_cgt@lillemetropole.fr" TargetMode="External"/><Relationship Id="rId1" Type="http://schemas.openxmlformats.org/officeDocument/2006/relationships/hyperlink" Target="http://www.cgt-me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FD7B9-283A-43A1-9594-47B4C824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591</Words>
  <Characters>3252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MEL</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Cgt</dc:creator>
  <cp:keywords/>
  <dc:description/>
  <cp:lastModifiedBy>DUEL Thierry</cp:lastModifiedBy>
  <cp:revision>2</cp:revision>
  <cp:lastPrinted>2022-08-01T12:43:00Z</cp:lastPrinted>
  <dcterms:created xsi:type="dcterms:W3CDTF">2022-08-01T12:46:00Z</dcterms:created>
  <dcterms:modified xsi:type="dcterms:W3CDTF">2022-08-01T12:46:00Z</dcterms:modified>
</cp:coreProperties>
</file>